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D68" w:rsidRPr="00E06D68" w:rsidRDefault="00E06D68" w:rsidP="00E06D68">
      <w:pPr>
        <w:rPr>
          <w:rFonts w:ascii="Verdana" w:hAnsi="Verdana"/>
          <w:b/>
          <w:color w:val="1F4E79"/>
          <w:sz w:val="20"/>
          <w:szCs w:val="20"/>
          <w:u w:val="single"/>
          <w:lang w:val="en-GB"/>
        </w:rPr>
      </w:pPr>
      <w:r w:rsidRPr="00E06D68">
        <w:rPr>
          <w:rFonts w:ascii="Verdana" w:hAnsi="Verdana"/>
          <w:b/>
          <w:color w:val="1F4E79"/>
          <w:sz w:val="20"/>
          <w:szCs w:val="20"/>
          <w:u w:val="single"/>
          <w:lang w:val="en-GB"/>
        </w:rPr>
        <w:t>VS Policy</w:t>
      </w:r>
      <w:bookmarkStart w:id="0" w:name="_GoBack"/>
      <w:bookmarkEnd w:id="0"/>
    </w:p>
    <w:p w:rsidR="00E06D68" w:rsidRDefault="00E06D68" w:rsidP="00E06D68">
      <w:pPr>
        <w:rPr>
          <w:rFonts w:ascii="Verdana" w:hAnsi="Verdana"/>
          <w:color w:val="1F4E79"/>
          <w:sz w:val="20"/>
          <w:szCs w:val="20"/>
          <w:lang w:val="en-GB"/>
        </w:rPr>
      </w:pPr>
    </w:p>
    <w:p w:rsidR="00E06D68" w:rsidRDefault="00E06D68" w:rsidP="00E06D68">
      <w:pPr>
        <w:rPr>
          <w:rFonts w:ascii="Verdana" w:hAnsi="Verdana"/>
          <w:b/>
          <w:bCs/>
          <w:color w:val="1F4E79"/>
          <w:sz w:val="20"/>
          <w:szCs w:val="20"/>
          <w:lang w:val="en-GB"/>
        </w:rPr>
      </w:pPr>
      <w:hyperlink r:id="rId4" w:history="1">
        <w:r>
          <w:rPr>
            <w:rStyle w:val="Hyperlink"/>
            <w:rFonts w:ascii="Verdana" w:hAnsi="Verdana"/>
            <w:b/>
            <w:bCs/>
            <w:sz w:val="20"/>
            <w:szCs w:val="20"/>
            <w:lang w:val="en-GB"/>
          </w:rPr>
          <w:t>https://flywith.virginatlantic.com/gb/en/partner-hub/policies/Conflict_in_the_MiddleEast.html</w:t>
        </w:r>
      </w:hyperlink>
    </w:p>
    <w:p w:rsidR="00E06D68" w:rsidRDefault="00E06D68" w:rsidP="00E06D68">
      <w:pPr>
        <w:rPr>
          <w:rFonts w:ascii="Verdana" w:hAnsi="Verdana"/>
          <w:b/>
          <w:bCs/>
          <w:color w:val="1F4E79"/>
          <w:sz w:val="20"/>
          <w:szCs w:val="20"/>
          <w:lang w:val="en-GB"/>
        </w:rPr>
      </w:pPr>
    </w:p>
    <w:p w:rsidR="00E06D68" w:rsidRDefault="00E06D68" w:rsidP="00E06D68">
      <w:pPr>
        <w:rPr>
          <w:rFonts w:ascii="Verdana" w:hAnsi="Verdana"/>
          <w:b/>
          <w:bCs/>
          <w:color w:val="1F4E79"/>
          <w:sz w:val="20"/>
          <w:szCs w:val="20"/>
          <w:lang w:val="en-GB"/>
        </w:rPr>
      </w:pPr>
      <w:r>
        <w:rPr>
          <w:noProof/>
          <w:lang w:eastAsia="en-IN"/>
        </w:rPr>
        <w:drawing>
          <wp:inline distT="0" distB="0" distL="0" distR="0">
            <wp:extent cx="4972050" cy="7734300"/>
            <wp:effectExtent l="0" t="0" r="0" b="0"/>
            <wp:docPr id="2" name="Picture 2" descr="cid:image001.png@01DCAD6E.38C4E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CAD6E.38C4ED7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773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D68" w:rsidRDefault="00E06D68" w:rsidP="00E06D68">
      <w:pPr>
        <w:rPr>
          <w:rFonts w:ascii="Verdana" w:hAnsi="Verdana"/>
          <w:b/>
          <w:bCs/>
          <w:color w:val="1F4E79"/>
          <w:sz w:val="20"/>
          <w:szCs w:val="20"/>
          <w:lang w:val="en-GB"/>
        </w:rPr>
      </w:pPr>
    </w:p>
    <w:p w:rsidR="00E06D68" w:rsidRDefault="00E06D68" w:rsidP="00E06D68">
      <w:pPr>
        <w:rPr>
          <w:rFonts w:ascii="Verdana" w:hAnsi="Verdana"/>
          <w:b/>
          <w:bCs/>
          <w:color w:val="1F4E79"/>
          <w:sz w:val="20"/>
          <w:szCs w:val="20"/>
          <w:lang w:val="en-GB"/>
        </w:rPr>
      </w:pPr>
      <w:r>
        <w:rPr>
          <w:noProof/>
          <w:lang w:eastAsia="en-IN"/>
        </w:rPr>
        <w:lastRenderedPageBreak/>
        <w:drawing>
          <wp:inline distT="0" distB="0" distL="0" distR="0">
            <wp:extent cx="5057775" cy="7467600"/>
            <wp:effectExtent l="0" t="0" r="9525" b="0"/>
            <wp:docPr id="1" name="Picture 1" descr="cid:image002.png@01DCAD6E.4749D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id:image002.png@01DCAD6E.4749D0E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31D" w:rsidRDefault="00E06D68"/>
    <w:sectPr w:rsidR="001A73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D68"/>
    <w:rsid w:val="00497DA1"/>
    <w:rsid w:val="00730BB1"/>
    <w:rsid w:val="00E0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95543"/>
  <w15:chartTrackingRefBased/>
  <w15:docId w15:val="{7E504F2C-E2DE-4D71-980F-6E9BA9972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D6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06D6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0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CAD6E.4749D0E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CAD6E.38C4ED7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flywith.virginatlantic.com/gb/en/partner-hub/policies/Conflict_in_the_MiddleEast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Jha</dc:creator>
  <cp:keywords/>
  <dc:description/>
  <cp:lastModifiedBy>Raja Jha</cp:lastModifiedBy>
  <cp:revision>1</cp:revision>
  <dcterms:created xsi:type="dcterms:W3CDTF">2026-03-06T13:57:00Z</dcterms:created>
  <dcterms:modified xsi:type="dcterms:W3CDTF">2026-03-06T13:57:00Z</dcterms:modified>
</cp:coreProperties>
</file>